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EB6" w:rsidRDefault="004D3EB6" w:rsidP="003D2A6A">
      <w:pPr>
        <w:contextualSpacing/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6" type="#_x0000_t75" style="position:absolute;margin-left:-28.35pt;margin-top:-39.7pt;width:842.35pt;height:595.5pt;z-index:-251657728;visibility:visible">
            <v:imagedata r:id="rId4" o:title=""/>
          </v:shape>
        </w:pict>
      </w:r>
      <w:r>
        <w:rPr>
          <w:noProof/>
          <w:lang w:eastAsia="it-I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7" type="#_x0000_t202" style="position:absolute;margin-left:557.55pt;margin-top:-8.2pt;width:229.5pt;height:489.7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" filled="f" stroked="f">
            <v:textbox inset="0,0,0,0">
              <w:txbxContent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 Light"/>
                      <w:sz w:val="28"/>
                      <w:szCs w:val="28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8"/>
                      <w:szCs w:val="28"/>
                      <w:lang w:val="it-IT"/>
                    </w:rPr>
                    <w:t>Obiettivi</w:t>
                  </w:r>
                  <w:r w:rsidRPr="000319CE">
                    <w:rPr>
                      <w:rFonts w:ascii="Calibri" w:hAnsi="Calibri" w:cs="Calibri Light"/>
                      <w:sz w:val="28"/>
                      <w:szCs w:val="28"/>
                      <w:lang w:val="it-IT"/>
                    </w:rPr>
                    <w:t xml:space="preserve"> 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jc w:val="both"/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>Acquisire:</w:t>
                  </w:r>
                  <w:r w:rsidRPr="000319CE"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  <w:t xml:space="preserve"> know-how di base e informazioni circa gli aspetti giuridici nell’ambito della prevenzione della violenza sui minori.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jc w:val="both"/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>Trasferire:</w:t>
                  </w:r>
                  <w:r w:rsidRPr="000319CE"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  <w:t xml:space="preserve"> il know-how per applicarlo nei rispettivi contesti pastorali e sociali.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jc w:val="both"/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>Favorire:</w:t>
                  </w:r>
                  <w:r w:rsidRPr="000319CE"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  <w:t xml:space="preserve"> attraverso la conoscenza degli aspetti giuridici una maggiore sicurezza e competenza nell’affrontare situazioni di sospetto e casi di abuso. Quali sono i passi da compiere e come apprendo come comportarmi? 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jc w:val="both"/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>Conoscere:</w:t>
                  </w:r>
                  <w:r w:rsidRPr="000319CE"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  <w:t xml:space="preserve"> i vari esperti e le persone competenti nell’ambito giuridico.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</w:pP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</w:pP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 Light"/>
                      <w:sz w:val="28"/>
                      <w:szCs w:val="28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8"/>
                      <w:szCs w:val="28"/>
                      <w:lang w:val="it-IT"/>
                    </w:rPr>
                    <w:t>Destinatari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 Light"/>
                      <w:sz w:val="22"/>
                      <w:szCs w:val="22"/>
                      <w:lang w:val="it-IT"/>
                    </w:rPr>
                    <w:t>Responsabili degli uffici diocesani, collaboratori pastorali, educatori delle associazioni, organizzazioni e istituzioni ecclesiali che hanno a che fare con minori (Azione Cattolica ragazzi/giovani, Scout, Caritas 12 stelle, scuole, collegi), responsabili e/o collaboratori di enti pubblici, interessati.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</w:pP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</w:pP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>Il numero dei partecipanti è limitato a 120 persone.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 xml:space="preserve">E’ pertanto richiesta l’iscrizione entro il 15 gennaio 2016 tramite e-mail: </w:t>
                  </w:r>
                </w:p>
                <w:p w:rsidR="004D3EB6" w:rsidRPr="000319CE" w:rsidRDefault="004D3EB6" w:rsidP="00B71BDE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</w:pPr>
                  <w:r w:rsidRPr="000319CE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it-IT"/>
                    </w:rPr>
                    <w:t xml:space="preserve">praevention-prevenzione@bz-bx.net. </w:t>
                  </w:r>
                </w:p>
                <w:p w:rsidR="004D3EB6" w:rsidRPr="00B71BDE" w:rsidRDefault="004D3EB6" w:rsidP="00F44AB8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lang w:val="it-IT"/>
                    </w:rPr>
                  </w:pPr>
                  <w:r w:rsidRPr="00B71BDE">
                    <w:rPr>
                      <w:rFonts w:ascii="Calibri" w:hAnsi="Calibri" w:cs="Calibri"/>
                      <w:b/>
                      <w:bCs/>
                      <w:sz w:val="22"/>
                      <w:lang w:val="it-IT"/>
                    </w:rPr>
                    <w:t xml:space="preserve"> </w:t>
                  </w:r>
                </w:p>
                <w:p w:rsidR="004D3EB6" w:rsidRPr="00B71BDE" w:rsidRDefault="004D3EB6" w:rsidP="00F44AB8">
                  <w:pPr>
                    <w:pStyle w:val="EinfAbs"/>
                    <w:spacing w:line="240" w:lineRule="auto"/>
                    <w:rPr>
                      <w:rFonts w:ascii="Calibri" w:hAnsi="Calibri" w:cs="Calibri"/>
                      <w:b/>
                      <w:bCs/>
                      <w:sz w:val="22"/>
                      <w:lang w:val="it-IT"/>
                    </w:rPr>
                  </w:pPr>
                </w:p>
                <w:p w:rsidR="004D3EB6" w:rsidRPr="00B71BDE" w:rsidRDefault="004D3EB6" w:rsidP="00F44AB8"/>
              </w:txbxContent>
            </v:textbox>
          </v:shape>
        </w:pict>
      </w: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9F671E">
      <w:pPr>
        <w:ind w:firstLine="708"/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</w:p>
    <w:p w:rsidR="004D3EB6" w:rsidRDefault="004D3EB6" w:rsidP="003D2A6A">
      <w:pPr>
        <w:contextualSpacing/>
      </w:pPr>
      <w:r>
        <w:br w:type="page"/>
      </w:r>
    </w:p>
    <w:p w:rsidR="004D3EB6" w:rsidRDefault="004D3EB6" w:rsidP="003D2A6A">
      <w:pPr>
        <w:contextualSpacing/>
        <w:sectPr w:rsidR="004D3EB6" w:rsidSect="003D2A6A">
          <w:pgSz w:w="16838" w:h="11906" w:orient="landscape"/>
          <w:pgMar w:top="794" w:right="395" w:bottom="1985" w:left="567" w:header="709" w:footer="709" w:gutter="0"/>
          <w:cols w:space="708"/>
          <w:docGrid w:linePitch="360"/>
        </w:sectPr>
      </w:pPr>
      <w:r>
        <w:rPr>
          <w:noProof/>
          <w:lang w:eastAsia="it-IT"/>
        </w:rPr>
        <w:pict>
          <v:shape id="Grafik 2" o:spid="_x0000_s1028" type="#_x0000_t75" style="position:absolute;margin-left:-18pt;margin-top:-30.75pt;width:844.5pt;height:595.5pt;z-index:-251658752;visibility:visible">
            <v:imagedata r:id="rId5" o:title=""/>
          </v:shape>
        </w:pict>
      </w:r>
    </w:p>
    <w:p w:rsidR="004D3EB6" w:rsidRPr="00B71BDE" w:rsidRDefault="004D3EB6" w:rsidP="00B71BDE">
      <w:pPr>
        <w:pStyle w:val="EinfAbs"/>
        <w:tabs>
          <w:tab w:val="left" w:pos="580"/>
        </w:tabs>
        <w:spacing w:line="240" w:lineRule="auto"/>
        <w:ind w:left="567" w:hanging="567"/>
        <w:contextualSpacing/>
        <w:rPr>
          <w:rFonts w:ascii="Calibri" w:hAnsi="Calibri" w:cs="Calibri"/>
          <w:b/>
          <w:bCs/>
          <w:sz w:val="44"/>
          <w:szCs w:val="44"/>
          <w:lang w:val="it-IT"/>
        </w:rPr>
      </w:pPr>
      <w:r w:rsidRPr="00B71BDE">
        <w:rPr>
          <w:rFonts w:ascii="Calibri" w:hAnsi="Calibri" w:cs="Calibri"/>
          <w:b/>
          <w:bCs/>
          <w:sz w:val="44"/>
          <w:szCs w:val="44"/>
          <w:lang w:val="it-IT"/>
        </w:rPr>
        <w:t>Programma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B71BDE">
        <w:rPr>
          <w:rFonts w:ascii="Calibri" w:hAnsi="Calibri" w:cs="Calibri"/>
          <w:b/>
          <w:bCs/>
          <w:color w:val="000000"/>
          <w:szCs w:val="22"/>
        </w:rPr>
        <w:t>9.00</w:t>
      </w:r>
      <w:r w:rsidRPr="00B71BDE">
        <w:rPr>
          <w:rFonts w:ascii="Calibri" w:hAnsi="Calibri" w:cs="Calibri"/>
          <w:b/>
          <w:bCs/>
          <w:color w:val="000000"/>
          <w:szCs w:val="22"/>
        </w:rPr>
        <w:tab/>
        <w:t xml:space="preserve">Apertura 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 w:rsidRPr="00B71BDE">
        <w:rPr>
          <w:rFonts w:ascii="Calibri" w:hAnsi="Calibri" w:cs="Calibri"/>
          <w:i/>
          <w:iCs/>
          <w:color w:val="000000"/>
          <w:szCs w:val="22"/>
        </w:rPr>
        <w:tab/>
      </w:r>
      <w:r>
        <w:rPr>
          <w:rFonts w:ascii="Calibri" w:hAnsi="Calibri" w:cs="Calibri"/>
          <w:i/>
          <w:iCs/>
          <w:color w:val="000000"/>
          <w:szCs w:val="22"/>
        </w:rPr>
        <w:t>Dott</w:t>
      </w:r>
      <w:r w:rsidRPr="00B71BDE">
        <w:rPr>
          <w:rFonts w:ascii="Calibri" w:hAnsi="Calibri" w:cs="Calibri"/>
          <w:i/>
          <w:iCs/>
          <w:color w:val="000000"/>
          <w:szCs w:val="22"/>
        </w:rPr>
        <w:t>. Gottfried Ugolini, Incaricato per la prevenzione di abusi sessuali e violenze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 w:rsidRPr="00B71BDE">
        <w:rPr>
          <w:rFonts w:ascii="Calibri" w:hAnsi="Calibri" w:cs="Calibri"/>
          <w:i/>
          <w:iCs/>
          <w:color w:val="000000"/>
          <w:szCs w:val="22"/>
        </w:rPr>
        <w:tab/>
        <w:t>D</w:t>
      </w:r>
      <w:r>
        <w:rPr>
          <w:rFonts w:ascii="Calibri" w:hAnsi="Calibri" w:cs="Calibri"/>
          <w:i/>
          <w:iCs/>
          <w:color w:val="000000"/>
          <w:szCs w:val="22"/>
        </w:rPr>
        <w:t>ott</w:t>
      </w:r>
      <w:r w:rsidRPr="00B71BDE">
        <w:rPr>
          <w:rFonts w:ascii="Calibri" w:hAnsi="Calibri" w:cs="Calibri"/>
          <w:i/>
          <w:iCs/>
          <w:color w:val="000000"/>
          <w:szCs w:val="22"/>
        </w:rPr>
        <w:t>. Paula Maria Ladstätter, Garante per l’infanzia e l’adolescenza Alto Adige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 w:val="12"/>
          <w:szCs w:val="12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B71BDE">
        <w:rPr>
          <w:rFonts w:ascii="Calibri" w:hAnsi="Calibri" w:cs="Calibri"/>
          <w:b/>
          <w:bCs/>
          <w:color w:val="000000"/>
          <w:szCs w:val="22"/>
        </w:rPr>
        <w:tab/>
        <w:t xml:space="preserve">Saluto </w:t>
      </w:r>
      <w:r w:rsidRPr="00B71BDE">
        <w:rPr>
          <w:rFonts w:ascii="Calibri" w:hAnsi="Calibri" w:cs="Calibri"/>
          <w:bCs/>
          <w:color w:val="000000"/>
          <w:szCs w:val="22"/>
        </w:rPr>
        <w:t>Vescovo Ivo Muser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 w:val="12"/>
          <w:szCs w:val="12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B71BDE">
        <w:rPr>
          <w:rFonts w:ascii="Calibri" w:hAnsi="Calibri" w:cs="Calibri"/>
          <w:b/>
          <w:bCs/>
          <w:color w:val="000000"/>
          <w:szCs w:val="22"/>
        </w:rPr>
        <w:t>9.20</w:t>
      </w:r>
      <w:r w:rsidRPr="00B71BDE">
        <w:rPr>
          <w:rFonts w:ascii="Calibri" w:hAnsi="Calibri" w:cs="Calibri"/>
          <w:b/>
          <w:bCs/>
          <w:color w:val="000000"/>
          <w:szCs w:val="22"/>
        </w:rPr>
        <w:tab/>
        <w:t>La responsabilità degli adulti: aspetti giuridici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 w:rsidRPr="00B71BDE">
        <w:rPr>
          <w:rFonts w:ascii="Calibri" w:hAnsi="Calibri" w:cs="Calibri"/>
          <w:i/>
          <w:iCs/>
          <w:color w:val="000000"/>
          <w:szCs w:val="22"/>
        </w:rPr>
        <w:tab/>
      </w:r>
      <w:r>
        <w:rPr>
          <w:rFonts w:ascii="Calibri" w:hAnsi="Calibri" w:cs="Calibri"/>
          <w:i/>
          <w:iCs/>
          <w:color w:val="000000"/>
          <w:szCs w:val="22"/>
        </w:rPr>
        <w:t>Dott</w:t>
      </w:r>
      <w:r w:rsidRPr="00B71BDE">
        <w:rPr>
          <w:rFonts w:ascii="Calibri" w:hAnsi="Calibri" w:cs="Calibri"/>
          <w:i/>
          <w:iCs/>
          <w:color w:val="000000"/>
          <w:szCs w:val="22"/>
        </w:rPr>
        <w:t>. Donatella Marchesini, Sostituto Procuratore presso la Procura della Repubblica di Bolzano - Coordinatore del gruppo di lavoro</w:t>
      </w:r>
      <w:bookmarkStart w:id="0" w:name="_GoBack"/>
      <w:bookmarkEnd w:id="0"/>
      <w:r>
        <w:rPr>
          <w:rFonts w:ascii="Calibri" w:hAnsi="Calibri" w:cs="Calibri"/>
          <w:i/>
          <w:iCs/>
          <w:color w:val="000000"/>
          <w:szCs w:val="22"/>
        </w:rPr>
        <w:t xml:space="preserve"> “</w:t>
      </w:r>
      <w:r w:rsidRPr="00B71BDE">
        <w:rPr>
          <w:rFonts w:ascii="Calibri" w:hAnsi="Calibri" w:cs="Calibri"/>
          <w:i/>
          <w:iCs/>
          <w:color w:val="000000"/>
          <w:szCs w:val="22"/>
        </w:rPr>
        <w:t>tutela della persona e della salute“.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 w:val="12"/>
          <w:szCs w:val="12"/>
        </w:rPr>
      </w:pPr>
    </w:p>
    <w:p w:rsidR="004D3EB6" w:rsidRDefault="004D3EB6" w:rsidP="006D74D0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jc w:val="both"/>
        <w:textAlignment w:val="center"/>
        <w:rPr>
          <w:rFonts w:ascii="Calibri" w:hAnsi="Calibri" w:cs="Calibri"/>
          <w:i/>
          <w:iCs/>
          <w:color w:val="000000"/>
          <w:szCs w:val="22"/>
        </w:rPr>
      </w:pPr>
      <w:r w:rsidRPr="00B71BDE">
        <w:rPr>
          <w:rFonts w:ascii="Calibri" w:hAnsi="Calibri" w:cs="Calibri"/>
          <w:b/>
          <w:bCs/>
          <w:color w:val="000000"/>
          <w:szCs w:val="22"/>
        </w:rPr>
        <w:t>10.00</w:t>
      </w:r>
      <w:r w:rsidRPr="00B71BDE">
        <w:rPr>
          <w:rFonts w:ascii="Calibri" w:hAnsi="Calibri" w:cs="Calibri"/>
          <w:b/>
          <w:bCs/>
          <w:color w:val="000000"/>
          <w:szCs w:val="22"/>
        </w:rPr>
        <w:tab/>
      </w:r>
      <w:r w:rsidRPr="006D74D0">
        <w:rPr>
          <w:rFonts w:ascii="Calibri" w:hAnsi="Calibri" w:cs="Calibri"/>
          <w:b/>
          <w:bCs/>
          <w:color w:val="000000"/>
          <w:szCs w:val="22"/>
        </w:rPr>
        <w:t>Opportunità/dovere di segnalare situazioni di minori che si vengono a trovare in una condizione di</w:t>
      </w:r>
      <w:r>
        <w:rPr>
          <w:rFonts w:ascii="Calibri" w:hAnsi="Calibri" w:cs="Calibri"/>
          <w:b/>
          <w:bCs/>
          <w:color w:val="000000"/>
          <w:szCs w:val="22"/>
        </w:rPr>
        <w:t xml:space="preserve"> disagio/trascuratezza personal</w:t>
      </w:r>
      <w:r w:rsidRPr="006D74D0">
        <w:rPr>
          <w:rFonts w:ascii="Calibri" w:hAnsi="Calibri" w:cs="Calibri"/>
          <w:b/>
          <w:iCs/>
          <w:color w:val="000000"/>
          <w:szCs w:val="22"/>
        </w:rPr>
        <w:t>e</w:t>
      </w:r>
    </w:p>
    <w:p w:rsidR="004D3EB6" w:rsidRPr="00B71BDE" w:rsidRDefault="004D3EB6" w:rsidP="006D74D0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jc w:val="both"/>
        <w:textAlignment w:val="center"/>
        <w:rPr>
          <w:rFonts w:ascii="Calibri" w:hAnsi="Calibri" w:cs="Calibri"/>
          <w:i/>
          <w:iCs/>
          <w:color w:val="000000"/>
          <w:szCs w:val="22"/>
        </w:rPr>
      </w:pPr>
      <w:r>
        <w:rPr>
          <w:rFonts w:ascii="Calibri" w:hAnsi="Calibri" w:cs="Calibri"/>
          <w:i/>
          <w:iCs/>
          <w:color w:val="000000"/>
          <w:szCs w:val="22"/>
        </w:rPr>
        <w:tab/>
        <w:t>Dott</w:t>
      </w:r>
      <w:r w:rsidRPr="00B71BDE">
        <w:rPr>
          <w:rFonts w:ascii="Calibri" w:hAnsi="Calibri" w:cs="Calibri"/>
          <w:i/>
          <w:iCs/>
          <w:color w:val="000000"/>
          <w:szCs w:val="22"/>
        </w:rPr>
        <w:t xml:space="preserve">. Antonella Fava, </w:t>
      </w:r>
      <w:r>
        <w:rPr>
          <w:rFonts w:ascii="Calibri" w:hAnsi="Calibri" w:cs="Calibri"/>
          <w:i/>
          <w:iCs/>
          <w:color w:val="000000"/>
          <w:szCs w:val="22"/>
        </w:rPr>
        <w:t xml:space="preserve">Procuratore della Repubblica </w:t>
      </w:r>
      <w:r w:rsidRPr="006D74D0">
        <w:rPr>
          <w:rFonts w:ascii="Calibri" w:hAnsi="Calibri" w:cs="Calibri"/>
          <w:i/>
          <w:iCs/>
          <w:color w:val="000000"/>
          <w:szCs w:val="22"/>
        </w:rPr>
        <w:t>presso il Tribunale per i Minorenni di Bolzano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 w:val="12"/>
          <w:szCs w:val="12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B71BDE">
        <w:rPr>
          <w:rFonts w:ascii="Calibri" w:hAnsi="Calibri" w:cs="Calibri"/>
          <w:b/>
          <w:bCs/>
          <w:color w:val="000000"/>
          <w:szCs w:val="22"/>
        </w:rPr>
        <w:t>10.40</w:t>
      </w:r>
      <w:r w:rsidRPr="00B71BDE">
        <w:rPr>
          <w:rFonts w:ascii="Calibri" w:hAnsi="Calibri" w:cs="Calibri"/>
          <w:b/>
          <w:bCs/>
          <w:color w:val="000000"/>
          <w:szCs w:val="22"/>
        </w:rPr>
        <w:tab/>
      </w:r>
      <w:r w:rsidRPr="006D74D0">
        <w:rPr>
          <w:rFonts w:ascii="Calibri" w:hAnsi="Calibri" w:cs="Calibri"/>
          <w:b/>
          <w:bCs/>
          <w:color w:val="000000"/>
          <w:szCs w:val="22"/>
        </w:rPr>
        <w:t>Break</w:t>
      </w:r>
      <w:r w:rsidRPr="00B71BDE">
        <w:rPr>
          <w:rFonts w:ascii="Calibri" w:hAnsi="Calibri" w:cs="Calibri"/>
          <w:color w:val="000000"/>
          <w:szCs w:val="22"/>
        </w:rPr>
        <w:tab/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 w:val="12"/>
          <w:szCs w:val="12"/>
        </w:rPr>
      </w:pPr>
    </w:p>
    <w:p w:rsidR="004D3EB6" w:rsidRPr="00B71BDE" w:rsidRDefault="004D3EB6" w:rsidP="006D74D0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jc w:val="both"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B71BDE">
        <w:rPr>
          <w:rFonts w:ascii="Calibri" w:hAnsi="Calibri" w:cs="Calibri"/>
          <w:b/>
          <w:bCs/>
          <w:color w:val="000000"/>
          <w:szCs w:val="22"/>
        </w:rPr>
        <w:t>11.10</w:t>
      </w:r>
      <w:r w:rsidRPr="00B71BDE">
        <w:rPr>
          <w:rFonts w:ascii="Calibri" w:hAnsi="Calibri" w:cs="Calibri"/>
          <w:b/>
          <w:bCs/>
          <w:color w:val="000000"/>
          <w:szCs w:val="22"/>
        </w:rPr>
        <w:tab/>
      </w:r>
      <w:r w:rsidRPr="006D74D0">
        <w:rPr>
          <w:rFonts w:ascii="Calibri" w:hAnsi="Calibri" w:cs="Calibri"/>
          <w:b/>
          <w:bCs/>
          <w:color w:val="000000"/>
          <w:szCs w:val="22"/>
        </w:rPr>
        <w:t xml:space="preserve">Le competenze del Tribunale per i </w:t>
      </w:r>
      <w:r>
        <w:rPr>
          <w:rFonts w:ascii="Calibri" w:hAnsi="Calibri" w:cs="Calibri"/>
          <w:b/>
          <w:bCs/>
          <w:color w:val="000000"/>
          <w:szCs w:val="22"/>
        </w:rPr>
        <w:t>M</w:t>
      </w:r>
      <w:r w:rsidRPr="006D74D0">
        <w:rPr>
          <w:rFonts w:ascii="Calibri" w:hAnsi="Calibri" w:cs="Calibri"/>
          <w:b/>
          <w:bCs/>
          <w:color w:val="000000"/>
          <w:szCs w:val="22"/>
        </w:rPr>
        <w:t>inorenni in materia di tutela dei minori. Una breve introduzione nel procedimento e nell’esecuzione dei provvedimenti</w:t>
      </w:r>
      <w:r w:rsidRPr="00B71BDE">
        <w:rPr>
          <w:rFonts w:ascii="Calibri" w:hAnsi="Calibri" w:cs="Calibri"/>
          <w:b/>
          <w:bCs/>
          <w:color w:val="000000"/>
          <w:szCs w:val="22"/>
        </w:rPr>
        <w:t>.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>
        <w:rPr>
          <w:rFonts w:ascii="Calibri" w:hAnsi="Calibri" w:cs="Calibri"/>
          <w:i/>
          <w:iCs/>
          <w:color w:val="000000"/>
          <w:szCs w:val="22"/>
        </w:rPr>
        <w:tab/>
        <w:t xml:space="preserve">Dott. </w:t>
      </w:r>
      <w:r w:rsidRPr="00B71BDE">
        <w:rPr>
          <w:rFonts w:ascii="Calibri" w:hAnsi="Calibri" w:cs="Calibri"/>
          <w:i/>
          <w:iCs/>
          <w:color w:val="000000"/>
          <w:szCs w:val="22"/>
        </w:rPr>
        <w:t xml:space="preserve">Brunhilde Platzer, </w:t>
      </w:r>
      <w:r w:rsidRPr="006D74D0">
        <w:rPr>
          <w:rFonts w:ascii="Calibri" w:hAnsi="Calibri" w:cs="Calibri"/>
          <w:i/>
          <w:iCs/>
          <w:color w:val="000000"/>
          <w:szCs w:val="22"/>
        </w:rPr>
        <w:t>Presidente del Tribunale per i Minorenni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 w:val="12"/>
          <w:szCs w:val="12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  <w:r w:rsidRPr="006D74D0">
        <w:rPr>
          <w:rFonts w:ascii="Calibri" w:hAnsi="Calibri" w:cs="Calibri"/>
          <w:b/>
          <w:bCs/>
          <w:color w:val="000000"/>
          <w:szCs w:val="22"/>
          <w:lang w:val="en-US"/>
        </w:rPr>
        <w:t>11.50</w:t>
      </w:r>
      <w:r w:rsidRPr="006D74D0">
        <w:rPr>
          <w:rFonts w:ascii="Calibri" w:hAnsi="Calibri" w:cs="Calibri"/>
          <w:b/>
          <w:bCs/>
          <w:color w:val="000000"/>
          <w:szCs w:val="22"/>
          <w:lang w:val="en-US"/>
        </w:rPr>
        <w:tab/>
        <w:t>D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>iscussione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ab/>
      </w:r>
    </w:p>
    <w:p w:rsidR="004D3EB6" w:rsidRPr="006D74D0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</w:p>
    <w:p w:rsidR="004D3EB6" w:rsidRPr="006D74D0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</w:p>
    <w:p w:rsidR="004D3EB6" w:rsidRPr="006D74D0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>1</w:t>
      </w:r>
      <w:r w:rsidRPr="006D74D0">
        <w:rPr>
          <w:rFonts w:ascii="Calibri" w:hAnsi="Calibri" w:cs="Calibri"/>
          <w:b/>
          <w:bCs/>
          <w:color w:val="000000"/>
          <w:szCs w:val="22"/>
          <w:lang w:val="en-US"/>
        </w:rPr>
        <w:t xml:space="preserve">2.30 </w:t>
      </w:r>
      <w:r w:rsidRPr="006D74D0">
        <w:rPr>
          <w:rFonts w:ascii="Calibri" w:hAnsi="Calibri" w:cs="Calibri"/>
          <w:b/>
          <w:bCs/>
          <w:color w:val="000000"/>
          <w:szCs w:val="22"/>
          <w:lang w:val="en-US"/>
        </w:rPr>
        <w:tab/>
      </w:r>
      <w:r>
        <w:rPr>
          <w:rFonts w:ascii="Calibri" w:hAnsi="Calibri" w:cs="Calibri"/>
          <w:b/>
          <w:bCs/>
          <w:color w:val="000000"/>
          <w:szCs w:val="22"/>
          <w:lang w:val="en-US"/>
        </w:rPr>
        <w:t>P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 xml:space="preserve">ranzo 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 w:val="12"/>
          <w:szCs w:val="1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  <w:lang w:val="en-US"/>
        </w:rPr>
      </w:pP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>13.45 – 15.00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ab/>
        <w:t>Workshops 1- 4</w:t>
      </w:r>
      <w:r w:rsidRPr="00B71BDE">
        <w:rPr>
          <w:rFonts w:ascii="Calibri" w:hAnsi="Calibri" w:cs="Calibri"/>
          <w:color w:val="000000"/>
          <w:szCs w:val="22"/>
          <w:lang w:val="en-US"/>
        </w:rPr>
        <w:t xml:space="preserve"> (1. </w:t>
      </w:r>
      <w:r>
        <w:rPr>
          <w:rFonts w:ascii="Calibri" w:hAnsi="Calibri" w:cs="Calibri"/>
          <w:color w:val="000000"/>
          <w:szCs w:val="22"/>
          <w:lang w:val="en-US"/>
        </w:rPr>
        <w:t>parte</w:t>
      </w:r>
      <w:r w:rsidRPr="00B71BDE">
        <w:rPr>
          <w:rFonts w:ascii="Calibri" w:hAnsi="Calibri" w:cs="Calibri"/>
          <w:color w:val="000000"/>
          <w:szCs w:val="22"/>
          <w:lang w:val="en-US"/>
        </w:rPr>
        <w:t>)</w:t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 w:val="12"/>
          <w:szCs w:val="1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en-US"/>
        </w:rPr>
      </w:pP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>15.00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ab/>
        <w:t>Break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ab/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 w:val="12"/>
          <w:szCs w:val="1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  <w:lang w:val="en-US"/>
        </w:rPr>
      </w:pP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>15.30 – 16.45</w:t>
      </w:r>
      <w:r w:rsidRPr="00B71BDE">
        <w:rPr>
          <w:rFonts w:ascii="Calibri" w:hAnsi="Calibri" w:cs="Calibri"/>
          <w:b/>
          <w:bCs/>
          <w:color w:val="000000"/>
          <w:szCs w:val="22"/>
          <w:lang w:val="en-US"/>
        </w:rPr>
        <w:tab/>
        <w:t xml:space="preserve">Workshops 1- 4 </w:t>
      </w:r>
      <w:r>
        <w:rPr>
          <w:rFonts w:ascii="Calibri" w:hAnsi="Calibri" w:cs="Calibri"/>
          <w:color w:val="000000"/>
          <w:szCs w:val="22"/>
          <w:lang w:val="en-US"/>
        </w:rPr>
        <w:t>(2. parte</w:t>
      </w:r>
      <w:r w:rsidRPr="00B71BDE">
        <w:rPr>
          <w:rFonts w:ascii="Calibri" w:hAnsi="Calibri" w:cs="Calibri"/>
          <w:color w:val="000000"/>
          <w:szCs w:val="22"/>
          <w:lang w:val="en-US"/>
        </w:rPr>
        <w:t>)</w:t>
      </w:r>
      <w:r w:rsidRPr="00B71BDE">
        <w:rPr>
          <w:rFonts w:ascii="Calibri" w:hAnsi="Calibri" w:cs="Calibri"/>
          <w:color w:val="000000"/>
          <w:szCs w:val="22"/>
          <w:lang w:val="en-US"/>
        </w:rPr>
        <w:tab/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 w:val="12"/>
          <w:szCs w:val="12"/>
          <w:lang w:val="en-US"/>
        </w:rPr>
      </w:pP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8F2505">
        <w:rPr>
          <w:rFonts w:ascii="Calibri" w:hAnsi="Calibri" w:cs="Calibri"/>
          <w:b/>
          <w:bCs/>
          <w:color w:val="000000"/>
          <w:szCs w:val="22"/>
        </w:rPr>
        <w:t>17.15</w:t>
      </w:r>
      <w:r w:rsidRPr="008F2505">
        <w:rPr>
          <w:rFonts w:ascii="Calibri" w:hAnsi="Calibri" w:cs="Calibri"/>
          <w:b/>
          <w:bCs/>
          <w:color w:val="000000"/>
          <w:szCs w:val="22"/>
        </w:rPr>
        <w:tab/>
      </w:r>
      <w:r w:rsidRPr="00B71BDE">
        <w:rPr>
          <w:rFonts w:ascii="Calibri" w:hAnsi="Calibri" w:cs="Calibri"/>
          <w:b/>
          <w:bCs/>
          <w:color w:val="000000"/>
          <w:szCs w:val="22"/>
        </w:rPr>
        <w:t>Chiusura</w:t>
      </w:r>
      <w:r w:rsidRPr="00B71BDE">
        <w:rPr>
          <w:rFonts w:ascii="Calibri" w:hAnsi="Calibri" w:cs="Calibri"/>
          <w:color w:val="000000"/>
          <w:szCs w:val="22"/>
        </w:rPr>
        <w:tab/>
      </w:r>
    </w:p>
    <w:p w:rsidR="004D3EB6" w:rsidRPr="00B71BDE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 w:rsidRPr="00B71BDE">
        <w:rPr>
          <w:rFonts w:ascii="Calibri" w:hAnsi="Calibri" w:cs="Calibri"/>
          <w:i/>
          <w:iCs/>
          <w:color w:val="000000"/>
          <w:szCs w:val="22"/>
        </w:rPr>
        <w:tab/>
      </w:r>
      <w:r w:rsidRPr="008F2505">
        <w:rPr>
          <w:rFonts w:ascii="Calibri" w:hAnsi="Calibri" w:cs="Calibri"/>
          <w:i/>
          <w:iCs/>
          <w:color w:val="000000"/>
          <w:szCs w:val="22"/>
        </w:rPr>
        <w:t>Dott</w:t>
      </w:r>
      <w:r w:rsidRPr="00B71BDE">
        <w:rPr>
          <w:rFonts w:ascii="Calibri" w:hAnsi="Calibri" w:cs="Calibri"/>
          <w:i/>
          <w:iCs/>
          <w:color w:val="000000"/>
          <w:szCs w:val="22"/>
        </w:rPr>
        <w:t>. Paula Maria Ladstätter</w:t>
      </w:r>
    </w:p>
    <w:p w:rsidR="004D3EB6" w:rsidRPr="00B2292C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i/>
          <w:iCs/>
          <w:color w:val="000000"/>
          <w:szCs w:val="22"/>
          <w:lang w:val="de-DE"/>
        </w:rPr>
      </w:pPr>
      <w:r w:rsidRPr="00B71BDE">
        <w:rPr>
          <w:rFonts w:ascii="Calibri" w:hAnsi="Calibri" w:cs="Calibri"/>
          <w:i/>
          <w:iCs/>
          <w:color w:val="000000"/>
          <w:szCs w:val="22"/>
        </w:rPr>
        <w:tab/>
      </w:r>
      <w:r w:rsidRPr="00B2292C">
        <w:rPr>
          <w:rFonts w:ascii="Calibri" w:hAnsi="Calibri" w:cs="Calibri"/>
          <w:i/>
          <w:iCs/>
          <w:color w:val="000000"/>
          <w:szCs w:val="22"/>
          <w:lang w:val="de-DE"/>
        </w:rPr>
        <w:t>Dott. Gottfried Ugolini</w:t>
      </w:r>
    </w:p>
    <w:p w:rsidR="004D3EB6" w:rsidRPr="00B2292C" w:rsidRDefault="004D3EB6" w:rsidP="00B71BDE">
      <w:pPr>
        <w:tabs>
          <w:tab w:val="left" w:pos="580"/>
        </w:tabs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  <w:lang w:val="de-DE"/>
        </w:rPr>
      </w:pPr>
    </w:p>
    <w:p w:rsidR="004D3EB6" w:rsidRPr="00B2292C" w:rsidRDefault="004D3EB6" w:rsidP="00B71BDE">
      <w:pPr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 w:val="36"/>
          <w:szCs w:val="36"/>
          <w:lang w:val="de-DE"/>
        </w:rPr>
      </w:pPr>
      <w:r w:rsidRPr="00B2292C">
        <w:rPr>
          <w:rFonts w:ascii="Calibri" w:hAnsi="Calibri" w:cs="Calibri"/>
          <w:b/>
          <w:bCs/>
          <w:color w:val="000000"/>
          <w:sz w:val="36"/>
          <w:szCs w:val="36"/>
          <w:lang w:val="de-DE"/>
        </w:rPr>
        <w:t>Workshops</w:t>
      </w:r>
    </w:p>
    <w:p w:rsidR="004D3EB6" w:rsidRPr="00B2292C" w:rsidRDefault="004D3EB6" w:rsidP="00B71BDE">
      <w:pPr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de-DE"/>
        </w:rPr>
      </w:pPr>
    </w:p>
    <w:p w:rsidR="004D3EB6" w:rsidRPr="00B2292C" w:rsidRDefault="004D3EB6" w:rsidP="00B71BDE">
      <w:pPr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  <w:lang w:val="de-DE"/>
        </w:rPr>
      </w:pPr>
      <w:r w:rsidRPr="00B2292C">
        <w:rPr>
          <w:rFonts w:ascii="Calibri Light" w:hAnsi="Calibri Light" w:cs="Calibri Light"/>
          <w:color w:val="000000"/>
          <w:szCs w:val="22"/>
          <w:lang w:val="de-DE"/>
        </w:rPr>
        <w:t>Workshop 1</w:t>
      </w:r>
    </w:p>
    <w:p w:rsidR="004D3EB6" w:rsidRPr="006D74D0" w:rsidRDefault="004D3EB6" w:rsidP="006D74D0">
      <w:pPr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6D74D0">
        <w:rPr>
          <w:rFonts w:ascii="Calibri" w:hAnsi="Calibri" w:cs="Calibri"/>
          <w:b/>
          <w:bCs/>
          <w:color w:val="000000"/>
          <w:szCs w:val="22"/>
        </w:rPr>
        <w:t xml:space="preserve">La violenza sui bambini: </w:t>
      </w:r>
    </w:p>
    <w:p w:rsidR="004D3EB6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6D74D0">
        <w:rPr>
          <w:rFonts w:ascii="Calibri" w:hAnsi="Calibri" w:cs="Calibri"/>
          <w:b/>
          <w:bCs/>
          <w:color w:val="000000"/>
          <w:szCs w:val="22"/>
        </w:rPr>
        <w:t>riconoscerne i segnali e gli indica</w:t>
      </w:r>
      <w:r>
        <w:rPr>
          <w:rFonts w:ascii="Calibri" w:hAnsi="Calibri" w:cs="Calibri"/>
          <w:b/>
          <w:bCs/>
          <w:color w:val="000000"/>
          <w:szCs w:val="22"/>
        </w:rPr>
        <w:t xml:space="preserve">tori, come </w:t>
      </w:r>
      <w:r w:rsidRPr="006D74D0">
        <w:rPr>
          <w:rFonts w:ascii="Calibri" w:hAnsi="Calibri" w:cs="Calibri"/>
          <w:b/>
          <w:bCs/>
          <w:color w:val="000000"/>
          <w:szCs w:val="22"/>
        </w:rPr>
        <w:t>intervenire</w:t>
      </w:r>
    </w:p>
    <w:p w:rsidR="004D3EB6" w:rsidRPr="00B71BD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>
        <w:rPr>
          <w:rFonts w:ascii="Calibri" w:hAnsi="Calibri" w:cs="Calibri"/>
          <w:i/>
          <w:iCs/>
          <w:color w:val="000000"/>
          <w:szCs w:val="22"/>
        </w:rPr>
        <w:t>Dott.</w:t>
      </w:r>
      <w:r w:rsidRPr="006D74D0">
        <w:rPr>
          <w:rFonts w:ascii="Calibri" w:hAnsi="Calibri" w:cs="Calibri"/>
          <w:i/>
          <w:iCs/>
          <w:color w:val="000000"/>
          <w:szCs w:val="22"/>
        </w:rPr>
        <w:t xml:space="preserve"> Giuliana Franchini Maiolo, psicologa e psicoterapeuta dell’età evolutiva</w:t>
      </w:r>
    </w:p>
    <w:p w:rsidR="004D3EB6" w:rsidRPr="00B71BDE" w:rsidRDefault="004D3EB6" w:rsidP="00B71BDE">
      <w:pPr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Pr="00446A7F" w:rsidRDefault="004D3EB6" w:rsidP="00B71BDE">
      <w:pPr>
        <w:autoSpaceDE w:val="0"/>
        <w:autoSpaceDN w:val="0"/>
        <w:adjustRightInd w:val="0"/>
        <w:ind w:left="567" w:hanging="567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446A7F">
        <w:rPr>
          <w:rFonts w:ascii="Calibri Light" w:hAnsi="Calibri Light" w:cs="Calibri Light"/>
          <w:color w:val="000000"/>
          <w:szCs w:val="22"/>
        </w:rPr>
        <w:t>Workshop 2</w:t>
      </w:r>
    </w:p>
    <w:p w:rsidR="004D3EB6" w:rsidRPr="006E754A" w:rsidRDefault="004D3EB6" w:rsidP="008F2505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6E754A">
        <w:rPr>
          <w:rFonts w:ascii="Calibri" w:hAnsi="Calibri" w:cs="Calibri"/>
          <w:b/>
          <w:bCs/>
          <w:color w:val="000000"/>
          <w:szCs w:val="22"/>
        </w:rPr>
        <w:t>Il potere delle emozioni - Quali sono i miei pensieri e sentimenti che nascono nel contesto degli abusi sui minori?</w:t>
      </w:r>
    </w:p>
    <w:p w:rsidR="004D3EB6" w:rsidRDefault="004D3EB6" w:rsidP="006E754A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  <w:r>
        <w:rPr>
          <w:rFonts w:ascii="Calibri" w:hAnsi="Calibri" w:cs="Calibri"/>
          <w:i/>
          <w:iCs/>
          <w:color w:val="000000"/>
          <w:szCs w:val="22"/>
        </w:rPr>
        <w:t>Dott</w:t>
      </w:r>
      <w:r w:rsidRPr="006E754A">
        <w:rPr>
          <w:rFonts w:ascii="Calibri" w:hAnsi="Calibri" w:cs="Calibri"/>
          <w:i/>
          <w:iCs/>
          <w:color w:val="000000"/>
          <w:szCs w:val="22"/>
        </w:rPr>
        <w:t>. Katharina Fuchs</w:t>
      </w:r>
      <w:r>
        <w:rPr>
          <w:rFonts w:ascii="Calibri" w:hAnsi="Calibri" w:cs="Calibri"/>
          <w:i/>
          <w:iCs/>
          <w:color w:val="000000"/>
          <w:szCs w:val="22"/>
        </w:rPr>
        <w:t>,</w:t>
      </w:r>
      <w:r w:rsidRPr="006E754A">
        <w:t xml:space="preserve"> </w:t>
      </w:r>
      <w:r>
        <w:rPr>
          <w:rFonts w:ascii="Calibri" w:hAnsi="Calibri" w:cs="Calibri"/>
          <w:i/>
          <w:iCs/>
          <w:color w:val="000000"/>
          <w:szCs w:val="22"/>
        </w:rPr>
        <w:t>Do</w:t>
      </w:r>
      <w:r w:rsidRPr="006E754A">
        <w:rPr>
          <w:rFonts w:ascii="Calibri" w:hAnsi="Calibri" w:cs="Calibri"/>
          <w:i/>
          <w:iCs/>
          <w:color w:val="000000"/>
          <w:szCs w:val="22"/>
        </w:rPr>
        <w:t xml:space="preserve">cente Incaricato Associato presso l’Istituto di Psicologia e il Centre for Child Protection della Pontificia Università Gregoriana </w:t>
      </w:r>
      <w:r>
        <w:rPr>
          <w:rFonts w:ascii="Calibri" w:hAnsi="Calibri" w:cs="Calibri"/>
          <w:color w:val="000000"/>
          <w:szCs w:val="22"/>
        </w:rPr>
        <w:t xml:space="preserve">Durante il workshop i </w:t>
      </w:r>
      <w:r w:rsidRPr="006E754A">
        <w:rPr>
          <w:rFonts w:ascii="Calibri" w:hAnsi="Calibri" w:cs="Calibri"/>
          <w:color w:val="000000"/>
          <w:szCs w:val="22"/>
        </w:rPr>
        <w:t xml:space="preserve">partecipanti impareranno quali emozioni, pensieri e sentimenti possono sorgere nell’ambito delle violenze e degli abusi sessuali. </w:t>
      </w:r>
    </w:p>
    <w:p w:rsidR="004D3EB6" w:rsidRDefault="004D3EB6" w:rsidP="006E754A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Default="004D3EB6" w:rsidP="006E754A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Default="004D3EB6" w:rsidP="006E754A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Default="004D3EB6" w:rsidP="006E754A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Pr="00B71BDE" w:rsidRDefault="004D3EB6" w:rsidP="006E754A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6E754A">
        <w:rPr>
          <w:rFonts w:ascii="Calibri" w:hAnsi="Calibri" w:cs="Calibri"/>
          <w:color w:val="000000"/>
          <w:szCs w:val="22"/>
        </w:rPr>
        <w:t>I partecipanti impareranno inoltre delle strategie che aiuteranno a regolare i propri sentimenti e a dare attenzione alla cura di sé.</w:t>
      </w:r>
    </w:p>
    <w:p w:rsidR="004D3EB6" w:rsidRPr="008F2505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Pr="003537E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3537EE">
        <w:rPr>
          <w:rFonts w:ascii="Calibri Light" w:hAnsi="Calibri Light" w:cs="Calibri Light"/>
          <w:color w:val="000000"/>
          <w:szCs w:val="22"/>
        </w:rPr>
        <w:t>Workshop 3</w:t>
      </w:r>
    </w:p>
    <w:p w:rsidR="004D3EB6" w:rsidRPr="003537E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>
        <w:rPr>
          <w:rFonts w:ascii="Calibri" w:hAnsi="Calibri" w:cs="Calibri"/>
          <w:b/>
          <w:bCs/>
          <w:color w:val="000000"/>
          <w:szCs w:val="22"/>
        </w:rPr>
        <w:t>Ascolta</w:t>
      </w:r>
      <w:r w:rsidRPr="003537EE">
        <w:rPr>
          <w:rFonts w:ascii="Calibri" w:hAnsi="Calibri" w:cs="Calibri"/>
          <w:b/>
          <w:bCs/>
          <w:color w:val="000000"/>
          <w:szCs w:val="22"/>
        </w:rPr>
        <w:t>(t</w:t>
      </w:r>
      <w:r>
        <w:rPr>
          <w:rFonts w:ascii="Calibri" w:hAnsi="Calibri" w:cs="Calibri"/>
          <w:b/>
          <w:bCs/>
          <w:color w:val="000000"/>
          <w:szCs w:val="22"/>
        </w:rPr>
        <w:t>e</w:t>
      </w:r>
      <w:r w:rsidRPr="003537EE">
        <w:rPr>
          <w:rFonts w:ascii="Calibri" w:hAnsi="Calibri" w:cs="Calibri"/>
          <w:b/>
          <w:bCs/>
          <w:color w:val="000000"/>
          <w:szCs w:val="22"/>
        </w:rPr>
        <w:t xml:space="preserve">) </w:t>
      </w:r>
      <w:r>
        <w:rPr>
          <w:rFonts w:ascii="Calibri" w:hAnsi="Calibri" w:cs="Calibri"/>
          <w:b/>
          <w:bCs/>
          <w:color w:val="000000"/>
          <w:szCs w:val="22"/>
        </w:rPr>
        <w:t>il mio silenzio</w:t>
      </w:r>
    </w:p>
    <w:p w:rsidR="004D3EB6" w:rsidRPr="00B71BD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 w:rsidRPr="008F2505">
        <w:rPr>
          <w:rFonts w:ascii="Calibri" w:hAnsi="Calibri" w:cs="Calibri"/>
          <w:i/>
          <w:iCs/>
          <w:color w:val="000000"/>
          <w:szCs w:val="22"/>
        </w:rPr>
        <w:t>Dott</w:t>
      </w:r>
      <w:r w:rsidRPr="00B71BDE">
        <w:rPr>
          <w:rFonts w:ascii="Calibri" w:hAnsi="Calibri" w:cs="Calibri"/>
          <w:i/>
          <w:iCs/>
          <w:color w:val="000000"/>
          <w:szCs w:val="22"/>
        </w:rPr>
        <w:t xml:space="preserve">. Elisabeth Rechenmacher, </w:t>
      </w:r>
      <w:r w:rsidRPr="008F2505">
        <w:rPr>
          <w:rFonts w:ascii="Calibri" w:hAnsi="Calibri" w:cs="Calibri"/>
          <w:i/>
          <w:iCs/>
          <w:color w:val="000000"/>
          <w:szCs w:val="22"/>
        </w:rPr>
        <w:t>psicologa e psicoterapeuta</w:t>
      </w:r>
    </w:p>
    <w:p w:rsidR="004D3EB6" w:rsidRPr="008B0DD2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8B0DD2">
        <w:rPr>
          <w:rFonts w:ascii="Calibri" w:hAnsi="Calibri" w:cs="Calibri"/>
          <w:color w:val="000000"/>
          <w:szCs w:val="22"/>
        </w:rPr>
        <w:t>Questo workshop ha lo scopo di illustrare</w:t>
      </w:r>
      <w:r>
        <w:rPr>
          <w:rFonts w:ascii="Calibri" w:hAnsi="Calibri" w:cs="Calibri"/>
          <w:color w:val="000000"/>
          <w:szCs w:val="22"/>
        </w:rPr>
        <w:t xml:space="preserve"> il mondo interiore di bambini e ragazzi</w:t>
      </w:r>
      <w:r w:rsidRPr="008B0DD2">
        <w:rPr>
          <w:rFonts w:ascii="Calibri" w:hAnsi="Calibri" w:cs="Calibri"/>
          <w:color w:val="000000"/>
          <w:szCs w:val="22"/>
        </w:rPr>
        <w:t xml:space="preserve"> che vivono o hanno vissuto violenza fisica, psichica o sessuale. </w:t>
      </w:r>
      <w:r>
        <w:rPr>
          <w:rFonts w:ascii="Calibri" w:hAnsi="Calibri" w:cs="Calibri"/>
          <w:color w:val="000000"/>
          <w:szCs w:val="22"/>
        </w:rPr>
        <w:t>Saranno mostrate le modalitá più opportune per creare intorno a questi giovani un clima di fiducia e di reazione all’esperienza di violenza.</w:t>
      </w:r>
    </w:p>
    <w:p w:rsidR="004D3EB6" w:rsidRPr="008B0DD2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</w:p>
    <w:p w:rsidR="004D3EB6" w:rsidRPr="00D45E1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  <w:r w:rsidRPr="00D45E1E">
        <w:rPr>
          <w:rFonts w:ascii="Calibri Light" w:hAnsi="Calibri Light" w:cs="Calibri Light"/>
          <w:color w:val="000000"/>
          <w:szCs w:val="22"/>
        </w:rPr>
        <w:t>Workshop 4</w:t>
      </w:r>
    </w:p>
    <w:p w:rsidR="004D3EB6" w:rsidRPr="008B0DD2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b/>
          <w:bCs/>
          <w:color w:val="000000"/>
          <w:szCs w:val="22"/>
        </w:rPr>
      </w:pPr>
      <w:r w:rsidRPr="008B0DD2">
        <w:rPr>
          <w:rFonts w:ascii="Calibri" w:hAnsi="Calibri" w:cs="Calibri"/>
          <w:b/>
          <w:bCs/>
          <w:color w:val="000000"/>
          <w:szCs w:val="22"/>
        </w:rPr>
        <w:t>Violenza-abuso-trascuratezza: cosa pu</w:t>
      </w:r>
      <w:r>
        <w:rPr>
          <w:rFonts w:ascii="Calibri" w:hAnsi="Calibri" w:cs="Calibri"/>
          <w:b/>
          <w:bCs/>
          <w:color w:val="000000"/>
          <w:szCs w:val="22"/>
        </w:rPr>
        <w:t>ò, dovrebbe o deve fare il</w:t>
      </w:r>
      <w:r w:rsidRPr="008B0DD2">
        <w:rPr>
          <w:rFonts w:ascii="Calibri" w:hAnsi="Calibri" w:cs="Calibri"/>
          <w:b/>
          <w:bCs/>
          <w:color w:val="000000"/>
          <w:szCs w:val="22"/>
        </w:rPr>
        <w:t xml:space="preserve"> responsabile di un gruppo di bam</w:t>
      </w:r>
      <w:r>
        <w:rPr>
          <w:rFonts w:ascii="Calibri" w:hAnsi="Calibri" w:cs="Calibri"/>
          <w:b/>
          <w:bCs/>
          <w:color w:val="000000"/>
          <w:szCs w:val="22"/>
        </w:rPr>
        <w:t>bini o di ragazzi</w:t>
      </w:r>
      <w:r w:rsidRPr="008B0DD2">
        <w:rPr>
          <w:rFonts w:ascii="Calibri" w:hAnsi="Calibri" w:cs="Calibri"/>
          <w:b/>
          <w:bCs/>
          <w:color w:val="000000"/>
          <w:szCs w:val="22"/>
        </w:rPr>
        <w:t>?</w:t>
      </w:r>
    </w:p>
    <w:p w:rsidR="004D3EB6" w:rsidRPr="00B71BD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i/>
          <w:iCs/>
          <w:color w:val="000000"/>
          <w:szCs w:val="22"/>
        </w:rPr>
      </w:pPr>
      <w:r>
        <w:rPr>
          <w:rFonts w:ascii="Calibri" w:hAnsi="Calibri" w:cs="Calibri"/>
          <w:i/>
          <w:iCs/>
          <w:color w:val="000000"/>
          <w:szCs w:val="22"/>
        </w:rPr>
        <w:t>Dott</w:t>
      </w:r>
      <w:r w:rsidRPr="00B71BDE">
        <w:rPr>
          <w:rFonts w:ascii="Calibri" w:hAnsi="Calibri" w:cs="Calibri"/>
          <w:i/>
          <w:iCs/>
          <w:color w:val="000000"/>
          <w:szCs w:val="22"/>
        </w:rPr>
        <w:t xml:space="preserve">. Benno Baumgartner, </w:t>
      </w:r>
      <w:r w:rsidRPr="008F2505">
        <w:rPr>
          <w:rFonts w:ascii="Calibri" w:hAnsi="Calibri" w:cs="Calibri"/>
          <w:i/>
          <w:iCs/>
          <w:color w:val="000000"/>
          <w:szCs w:val="22"/>
        </w:rPr>
        <w:t xml:space="preserve">giudice presso il </w:t>
      </w:r>
      <w:r>
        <w:rPr>
          <w:rFonts w:ascii="Calibri" w:hAnsi="Calibri" w:cs="Calibri"/>
          <w:i/>
          <w:iCs/>
          <w:color w:val="000000"/>
          <w:szCs w:val="22"/>
        </w:rPr>
        <w:t>T</w:t>
      </w:r>
      <w:r w:rsidRPr="008F2505">
        <w:rPr>
          <w:rFonts w:ascii="Calibri" w:hAnsi="Calibri" w:cs="Calibri"/>
          <w:i/>
          <w:iCs/>
          <w:color w:val="000000"/>
          <w:szCs w:val="22"/>
        </w:rPr>
        <w:t>ribunale per i Minorenni di Bolzano</w:t>
      </w:r>
    </w:p>
    <w:p w:rsidR="004D3EB6" w:rsidRPr="00B71BDE" w:rsidRDefault="004D3EB6" w:rsidP="00B71BDE">
      <w:pPr>
        <w:autoSpaceDE w:val="0"/>
        <w:autoSpaceDN w:val="0"/>
        <w:adjustRightInd w:val="0"/>
        <w:contextualSpacing/>
        <w:textAlignment w:val="center"/>
        <w:rPr>
          <w:rFonts w:ascii="Calibri" w:hAnsi="Calibri" w:cs="Calibri"/>
          <w:color w:val="000000"/>
          <w:szCs w:val="22"/>
        </w:rPr>
      </w:pPr>
      <w:r>
        <w:rPr>
          <w:rFonts w:ascii="Calibri" w:hAnsi="Calibri" w:cs="Calibri"/>
          <w:color w:val="000000"/>
          <w:szCs w:val="22"/>
        </w:rPr>
        <w:t>Attraverso esempi concreti e scambio di esperienze, saranno discusse le situazioni critiche riguardanti i minori meritevoli di denuncia.</w:t>
      </w:r>
    </w:p>
    <w:p w:rsidR="004D3EB6" w:rsidRPr="008F2505" w:rsidRDefault="004D3EB6" w:rsidP="00B71BDE">
      <w:pPr>
        <w:pStyle w:val="EinfAbs"/>
        <w:tabs>
          <w:tab w:val="left" w:pos="580"/>
        </w:tabs>
        <w:spacing w:line="240" w:lineRule="auto"/>
        <w:ind w:left="567" w:hanging="567"/>
        <w:contextualSpacing/>
        <w:rPr>
          <w:szCs w:val="22"/>
          <w:lang w:val="it-IT"/>
        </w:rPr>
      </w:pPr>
    </w:p>
    <w:sectPr w:rsidR="004D3EB6" w:rsidRPr="008F2505" w:rsidSect="003D2A6A">
      <w:type w:val="continuous"/>
      <w:pgSz w:w="16838" w:h="11906" w:orient="landscape"/>
      <w:pgMar w:top="567" w:right="395" w:bottom="1985" w:left="567" w:header="709" w:footer="709" w:gutter="0"/>
      <w:cols w:num="3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wis721 Lt BT">
    <w:altName w:val="Trebuchet MS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4AB8"/>
    <w:rsid w:val="000319CE"/>
    <w:rsid w:val="00177052"/>
    <w:rsid w:val="00240E79"/>
    <w:rsid w:val="002639AD"/>
    <w:rsid w:val="0029609A"/>
    <w:rsid w:val="002D0C80"/>
    <w:rsid w:val="003537EE"/>
    <w:rsid w:val="003D2A6A"/>
    <w:rsid w:val="00446A7F"/>
    <w:rsid w:val="004D3EB6"/>
    <w:rsid w:val="00602F55"/>
    <w:rsid w:val="006632DA"/>
    <w:rsid w:val="00664ACE"/>
    <w:rsid w:val="006D74D0"/>
    <w:rsid w:val="006E754A"/>
    <w:rsid w:val="007D1879"/>
    <w:rsid w:val="007F6833"/>
    <w:rsid w:val="0080589E"/>
    <w:rsid w:val="0084080F"/>
    <w:rsid w:val="008B0DD2"/>
    <w:rsid w:val="008F2505"/>
    <w:rsid w:val="00910DCA"/>
    <w:rsid w:val="009913BC"/>
    <w:rsid w:val="009A6DBB"/>
    <w:rsid w:val="009F671E"/>
    <w:rsid w:val="00B2292C"/>
    <w:rsid w:val="00B71BDE"/>
    <w:rsid w:val="00C81757"/>
    <w:rsid w:val="00CB291F"/>
    <w:rsid w:val="00D45E1E"/>
    <w:rsid w:val="00DC05D6"/>
    <w:rsid w:val="00F44AB8"/>
    <w:rsid w:val="00FC7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Swis721 Lt BT" w:eastAsia="Calibri" w:hAnsi="Swis721 Lt BT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89E"/>
    <w:rPr>
      <w:szCs w:val="20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44A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44AB8"/>
    <w:rPr>
      <w:rFonts w:ascii="Tahoma" w:hAnsi="Tahoma" w:cs="Tahoma"/>
      <w:sz w:val="16"/>
      <w:szCs w:val="16"/>
    </w:rPr>
  </w:style>
  <w:style w:type="paragraph" w:customStyle="1" w:styleId="EinfAbs">
    <w:name w:val="[Einf. Abs.]"/>
    <w:basedOn w:val="Normal"/>
    <w:uiPriority w:val="99"/>
    <w:rsid w:val="00F44AB8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/>
      <w:color w:val="000000"/>
      <w:sz w:val="24"/>
      <w:szCs w:val="24"/>
      <w:lang w:val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397</Words>
  <Characters>2269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Sabine Raffin</dc:creator>
  <cp:keywords/>
  <dc:description/>
  <cp:lastModifiedBy>mchiarani</cp:lastModifiedBy>
  <cp:revision>2</cp:revision>
  <cp:lastPrinted>2015-12-23T10:51:00Z</cp:lastPrinted>
  <dcterms:created xsi:type="dcterms:W3CDTF">2016-01-22T10:47:00Z</dcterms:created>
  <dcterms:modified xsi:type="dcterms:W3CDTF">2016-01-22T10:47:00Z</dcterms:modified>
</cp:coreProperties>
</file>